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C55BF7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F85895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F85895">
        <w:rPr>
          <w:rFonts w:ascii="Tahoma" w:hAnsi="Tahoma" w:cs="Tahoma"/>
          <w:bCs/>
        </w:rPr>
        <w:t xml:space="preserve">Členové </w:t>
      </w:r>
      <w:r w:rsidR="00777ACE" w:rsidRPr="00F85895">
        <w:rPr>
          <w:rFonts w:ascii="Tahoma" w:hAnsi="Tahoma" w:cs="Tahoma"/>
          <w:bCs/>
        </w:rPr>
        <w:t>Zastupitelstva města Strakonice</w:t>
      </w:r>
    </w:p>
    <w:p w:rsidR="00777ACE" w:rsidRPr="00F85895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F85895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E34DC7">
        <w:rPr>
          <w:rFonts w:ascii="Tahoma" w:hAnsi="Tahoma" w:cs="Tahoma"/>
          <w:b/>
          <w:bCs/>
          <w:sz w:val="32"/>
          <w:szCs w:val="32"/>
          <w:u w:val="single"/>
        </w:rPr>
        <w:t>2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EB562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EB5628">
        <w:rPr>
          <w:rFonts w:ascii="Tahoma" w:hAnsi="Tahoma" w:cs="Tahoma"/>
          <w:bCs/>
          <w:sz w:val="22"/>
          <w:szCs w:val="22"/>
        </w:rPr>
        <w:t>Na základě ustanovení § 9</w:t>
      </w:r>
      <w:r w:rsidR="004976F6" w:rsidRPr="00EB5628">
        <w:rPr>
          <w:rFonts w:ascii="Tahoma" w:hAnsi="Tahoma" w:cs="Tahoma"/>
          <w:bCs/>
          <w:sz w:val="22"/>
          <w:szCs w:val="22"/>
        </w:rPr>
        <w:t>2</w:t>
      </w:r>
      <w:r w:rsidRPr="00EB5628">
        <w:rPr>
          <w:rFonts w:ascii="Tahoma" w:hAnsi="Tahoma" w:cs="Tahoma"/>
          <w:bCs/>
          <w:sz w:val="22"/>
          <w:szCs w:val="22"/>
        </w:rPr>
        <w:t xml:space="preserve"> odst. 1 zákona č. 128/2000 Sb., o obcích (obecní zřízení), v platném znění, svolávám zasedání Zastupitelstva města Strakonice.</w:t>
      </w:r>
    </w:p>
    <w:p w:rsidR="00B22AE1" w:rsidRPr="00EB5628" w:rsidRDefault="00B22AE1">
      <w:pPr>
        <w:pStyle w:val="Nadpis5"/>
        <w:rPr>
          <w:rFonts w:ascii="Tahoma" w:hAnsi="Tahoma" w:cs="Tahoma"/>
          <w:sz w:val="22"/>
          <w:szCs w:val="22"/>
        </w:rPr>
      </w:pPr>
    </w:p>
    <w:p w:rsidR="00736E1E" w:rsidRPr="00EB5628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b/>
          <w:color w:val="000000"/>
          <w:sz w:val="22"/>
          <w:szCs w:val="22"/>
        </w:rPr>
        <w:t>Místo konání</w:t>
      </w:r>
      <w:r w:rsidRPr="00EB5628">
        <w:rPr>
          <w:rFonts w:ascii="Tahoma" w:hAnsi="Tahoma" w:cs="Tahoma"/>
          <w:color w:val="000000"/>
          <w:sz w:val="22"/>
          <w:szCs w:val="22"/>
        </w:rPr>
        <w:t>: město Strakonice – Městsk</w:t>
      </w:r>
      <w:r w:rsidR="00736E1E" w:rsidRPr="00EB5628">
        <w:rPr>
          <w:rFonts w:ascii="Tahoma" w:hAnsi="Tahoma" w:cs="Tahoma"/>
          <w:color w:val="000000"/>
          <w:sz w:val="22"/>
          <w:szCs w:val="22"/>
        </w:rPr>
        <w:t>ý úřad Strakonice – velká zasedací místnost</w:t>
      </w:r>
    </w:p>
    <w:p w:rsidR="00FF351C" w:rsidRPr="00EB562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b/>
          <w:color w:val="000000"/>
          <w:sz w:val="22"/>
          <w:szCs w:val="22"/>
        </w:rPr>
        <w:t>Doba konání</w:t>
      </w:r>
      <w:r w:rsidRPr="00EB5628">
        <w:rPr>
          <w:rFonts w:ascii="Tahoma" w:hAnsi="Tahoma" w:cs="Tahoma"/>
          <w:color w:val="000000"/>
          <w:sz w:val="22"/>
          <w:szCs w:val="22"/>
        </w:rPr>
        <w:t xml:space="preserve">: </w:t>
      </w:r>
      <w:r w:rsidR="00E34DC7" w:rsidRPr="00EB5628">
        <w:rPr>
          <w:rFonts w:ascii="Tahoma" w:hAnsi="Tahoma" w:cs="Tahoma"/>
          <w:color w:val="000000"/>
          <w:sz w:val="22"/>
          <w:szCs w:val="22"/>
        </w:rPr>
        <w:t>31.</w:t>
      </w:r>
      <w:r w:rsidR="006D1C5C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34DC7" w:rsidRPr="00EB5628">
        <w:rPr>
          <w:rFonts w:ascii="Tahoma" w:hAnsi="Tahoma" w:cs="Tahoma"/>
          <w:color w:val="000000"/>
          <w:sz w:val="22"/>
          <w:szCs w:val="22"/>
        </w:rPr>
        <w:t>října</w:t>
      </w:r>
      <w:r w:rsidR="007C1504" w:rsidRPr="00EB5628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712EB6" w:rsidRPr="00EB5628">
        <w:rPr>
          <w:rFonts w:ascii="Tahoma" w:hAnsi="Tahoma" w:cs="Tahoma"/>
          <w:color w:val="000000"/>
          <w:sz w:val="22"/>
          <w:szCs w:val="22"/>
        </w:rPr>
        <w:t>2</w:t>
      </w:r>
      <w:r w:rsidRPr="00EB5628">
        <w:rPr>
          <w:rFonts w:ascii="Tahoma" w:hAnsi="Tahoma" w:cs="Tahoma"/>
          <w:color w:val="000000"/>
          <w:sz w:val="22"/>
          <w:szCs w:val="22"/>
        </w:rPr>
        <w:t xml:space="preserve"> od 15:00 hodin</w:t>
      </w:r>
    </w:p>
    <w:p w:rsidR="00FF351C" w:rsidRPr="00EB562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F351C" w:rsidRPr="00EB562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b/>
          <w:color w:val="000000"/>
          <w:sz w:val="22"/>
          <w:szCs w:val="22"/>
        </w:rPr>
        <w:t>Navržený program</w:t>
      </w:r>
      <w:r w:rsidRPr="00EB5628">
        <w:rPr>
          <w:rFonts w:ascii="Tahoma" w:hAnsi="Tahoma" w:cs="Tahoma"/>
          <w:color w:val="000000"/>
          <w:sz w:val="22"/>
          <w:szCs w:val="22"/>
        </w:rPr>
        <w:t xml:space="preserve">: </w:t>
      </w:r>
    </w:p>
    <w:p w:rsidR="00E34DC7" w:rsidRPr="00EB5628" w:rsidRDefault="00E34DC7" w:rsidP="00E34DC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 xml:space="preserve">1) </w:t>
      </w:r>
      <w:r w:rsidRPr="00EB5628">
        <w:rPr>
          <w:rFonts w:ascii="Tahoma" w:hAnsi="Tahoma" w:cs="Tahoma"/>
          <w:color w:val="000000"/>
          <w:sz w:val="22"/>
          <w:szCs w:val="22"/>
          <w:u w:val="single"/>
        </w:rPr>
        <w:t xml:space="preserve">Starosta </w:t>
      </w:r>
    </w:p>
    <w:p w:rsidR="00555E5F" w:rsidRPr="00EB5628" w:rsidRDefault="00E86407" w:rsidP="001700B2">
      <w:pPr>
        <w:pStyle w:val="Zkladntext33"/>
        <w:widowControl/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Určení funkcí</w:t>
      </w:r>
      <w:r w:rsidR="00555E5F" w:rsidRPr="00EB5628">
        <w:rPr>
          <w:rFonts w:ascii="Tahoma" w:hAnsi="Tahoma" w:cs="Tahoma"/>
          <w:sz w:val="22"/>
          <w:szCs w:val="22"/>
        </w:rPr>
        <w:t>, pro kter</w:t>
      </w:r>
      <w:r>
        <w:rPr>
          <w:rFonts w:ascii="Tahoma" w:hAnsi="Tahoma" w:cs="Tahoma"/>
          <w:sz w:val="22"/>
          <w:szCs w:val="22"/>
        </w:rPr>
        <w:t>é budou</w:t>
      </w:r>
      <w:r w:rsidR="00555E5F" w:rsidRPr="00EB5628">
        <w:rPr>
          <w:rFonts w:ascii="Tahoma" w:hAnsi="Tahoma" w:cs="Tahoma"/>
          <w:sz w:val="22"/>
          <w:szCs w:val="22"/>
        </w:rPr>
        <w:t xml:space="preserve"> člen</w:t>
      </w:r>
      <w:r>
        <w:rPr>
          <w:rFonts w:ascii="Tahoma" w:hAnsi="Tahoma" w:cs="Tahoma"/>
          <w:sz w:val="22"/>
          <w:szCs w:val="22"/>
        </w:rPr>
        <w:t>ové</w:t>
      </w:r>
      <w:r w:rsidR="00555E5F" w:rsidRPr="00EB5628">
        <w:rPr>
          <w:rFonts w:ascii="Tahoma" w:hAnsi="Tahoma" w:cs="Tahoma"/>
          <w:sz w:val="22"/>
          <w:szCs w:val="22"/>
        </w:rPr>
        <w:t xml:space="preserve"> zastupitelstva obce uvolněn</w:t>
      </w:r>
      <w:r>
        <w:rPr>
          <w:rFonts w:ascii="Tahoma" w:hAnsi="Tahoma" w:cs="Tahoma"/>
          <w:sz w:val="22"/>
          <w:szCs w:val="22"/>
        </w:rPr>
        <w:t>i</w:t>
      </w:r>
      <w:r w:rsidR="00555E5F" w:rsidRPr="00EB5628">
        <w:rPr>
          <w:rFonts w:ascii="Tahoma" w:hAnsi="Tahoma" w:cs="Tahoma"/>
          <w:sz w:val="22"/>
          <w:szCs w:val="22"/>
        </w:rPr>
        <w:t xml:space="preserve"> (§ 71 odst. 1 písm. a/ zákona o obcích)</w:t>
      </w:r>
      <w:r w:rsidR="00555E5F" w:rsidRPr="00EB5628">
        <w:rPr>
          <w:rFonts w:ascii="Tahoma" w:hAnsi="Tahoma" w:cs="Tahoma"/>
          <w:sz w:val="22"/>
          <w:szCs w:val="22"/>
        </w:rPr>
        <w:tab/>
      </w:r>
      <w:r w:rsidR="00555E5F" w:rsidRPr="00EB5628">
        <w:rPr>
          <w:rFonts w:ascii="Tahoma" w:hAnsi="Tahoma" w:cs="Tahoma"/>
          <w:sz w:val="22"/>
          <w:szCs w:val="22"/>
        </w:rPr>
        <w:tab/>
      </w:r>
      <w:r w:rsidR="00555E5F" w:rsidRPr="00EB5628">
        <w:rPr>
          <w:rFonts w:ascii="Tahoma" w:hAnsi="Tahoma" w:cs="Tahoma"/>
          <w:sz w:val="22"/>
          <w:szCs w:val="22"/>
        </w:rPr>
        <w:tab/>
      </w:r>
      <w:r w:rsidR="00555E5F" w:rsidRPr="00EB5628">
        <w:rPr>
          <w:rFonts w:ascii="Tahoma" w:hAnsi="Tahoma" w:cs="Tahoma"/>
          <w:sz w:val="22"/>
          <w:szCs w:val="22"/>
        </w:rPr>
        <w:tab/>
      </w:r>
    </w:p>
    <w:p w:rsidR="00555E5F" w:rsidRPr="00EB5628" w:rsidRDefault="00555E5F" w:rsidP="001700B2">
      <w:pPr>
        <w:pStyle w:val="Zkladntext33"/>
        <w:widowControl/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="Tahoma" w:hAnsi="Tahoma" w:cs="Tahoma"/>
          <w:sz w:val="22"/>
          <w:szCs w:val="22"/>
        </w:rPr>
      </w:pPr>
      <w:r w:rsidRPr="00EB5628">
        <w:rPr>
          <w:rFonts w:ascii="Tahoma" w:hAnsi="Tahoma" w:cs="Tahoma"/>
          <w:sz w:val="22"/>
          <w:szCs w:val="22"/>
        </w:rPr>
        <w:t>Zastupování u subjektů s majetkovou účastí města</w:t>
      </w:r>
      <w:r w:rsidRPr="00EB5628">
        <w:rPr>
          <w:rFonts w:ascii="Tahoma" w:hAnsi="Tahoma" w:cs="Tahoma"/>
          <w:sz w:val="22"/>
          <w:szCs w:val="22"/>
        </w:rPr>
        <w:tab/>
      </w:r>
      <w:r w:rsidRPr="00EB5628">
        <w:rPr>
          <w:rFonts w:ascii="Tahoma" w:hAnsi="Tahoma" w:cs="Tahoma"/>
          <w:sz w:val="22"/>
          <w:szCs w:val="22"/>
        </w:rPr>
        <w:tab/>
      </w:r>
      <w:r w:rsidRPr="00EB5628">
        <w:rPr>
          <w:rFonts w:ascii="Tahoma" w:hAnsi="Tahoma" w:cs="Tahoma"/>
          <w:sz w:val="22"/>
          <w:szCs w:val="22"/>
        </w:rPr>
        <w:tab/>
      </w:r>
      <w:r w:rsidRPr="00EB5628">
        <w:rPr>
          <w:rFonts w:ascii="Tahoma" w:hAnsi="Tahoma" w:cs="Tahoma"/>
          <w:sz w:val="22"/>
          <w:szCs w:val="22"/>
        </w:rPr>
        <w:tab/>
      </w:r>
    </w:p>
    <w:p w:rsidR="00E34DC7" w:rsidRPr="00EB5628" w:rsidRDefault="00E34DC7" w:rsidP="00E34DC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 xml:space="preserve">2) </w:t>
      </w:r>
      <w:r w:rsidRPr="00EB5628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1700B2" w:rsidRPr="00EB5628" w:rsidRDefault="001700B2" w:rsidP="001700B2">
      <w:pPr>
        <w:pStyle w:val="Zkladntext33"/>
        <w:widowControl/>
        <w:numPr>
          <w:ilvl w:val="0"/>
          <w:numId w:val="33"/>
        </w:numPr>
        <w:overflowPunct/>
        <w:autoSpaceDE/>
        <w:autoSpaceDN/>
        <w:adjustRightInd/>
        <w:textAlignment w:val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Projekt „Multifunkční hala Strakonice“ – podání žádosti o dotaci a spolufinancování projektu z prostředků města Strakonice</w:t>
      </w:r>
    </w:p>
    <w:p w:rsidR="00E53171" w:rsidRPr="00EB5628" w:rsidRDefault="00E34DC7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>3</w:t>
      </w:r>
      <w:r w:rsidR="00E53171" w:rsidRPr="00EB5628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E53171" w:rsidRPr="00EB5628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E53171" w:rsidRPr="00EB5628" w:rsidRDefault="00E53171" w:rsidP="00E53171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555E5F" w:rsidRPr="00EB5628" w:rsidRDefault="00555E5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EB5628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CE4F67" w:rsidRPr="00EB5628">
        <w:rPr>
          <w:rFonts w:ascii="Tahoma" w:hAnsi="Tahoma" w:cs="Tahoma"/>
          <w:color w:val="000000"/>
          <w:sz w:val="22"/>
          <w:szCs w:val="22"/>
        </w:rPr>
        <w:t>2</w:t>
      </w:r>
      <w:r w:rsidR="00555E5F" w:rsidRPr="00EB5628">
        <w:rPr>
          <w:rFonts w:ascii="Tahoma" w:hAnsi="Tahoma" w:cs="Tahoma"/>
          <w:color w:val="000000"/>
          <w:sz w:val="22"/>
          <w:szCs w:val="22"/>
        </w:rPr>
        <w:t>1</w:t>
      </w:r>
      <w:r w:rsidR="00CE4F67" w:rsidRPr="00EB5628">
        <w:rPr>
          <w:rFonts w:ascii="Tahoma" w:hAnsi="Tahoma" w:cs="Tahoma"/>
          <w:color w:val="000000"/>
          <w:sz w:val="22"/>
          <w:szCs w:val="22"/>
        </w:rPr>
        <w:t>.</w:t>
      </w:r>
      <w:r w:rsidR="00555E5F" w:rsidRPr="00EB5628">
        <w:rPr>
          <w:rFonts w:ascii="Tahoma" w:hAnsi="Tahoma" w:cs="Tahoma"/>
          <w:color w:val="000000"/>
          <w:sz w:val="22"/>
          <w:szCs w:val="22"/>
        </w:rPr>
        <w:t>10</w:t>
      </w:r>
      <w:r w:rsidR="007C1504" w:rsidRPr="00EB5628">
        <w:rPr>
          <w:rFonts w:ascii="Tahoma" w:hAnsi="Tahoma" w:cs="Tahoma"/>
          <w:color w:val="000000"/>
          <w:sz w:val="22"/>
          <w:szCs w:val="22"/>
        </w:rPr>
        <w:t>.202</w:t>
      </w:r>
      <w:r w:rsidR="007163FA" w:rsidRPr="00EB5628">
        <w:rPr>
          <w:rFonts w:ascii="Tahoma" w:hAnsi="Tahoma" w:cs="Tahoma"/>
          <w:color w:val="000000"/>
          <w:sz w:val="22"/>
          <w:szCs w:val="22"/>
        </w:rPr>
        <w:t>2</w:t>
      </w:r>
      <w:proofErr w:type="gramEnd"/>
      <w:r w:rsidR="00061A5C" w:rsidRPr="00EB5628">
        <w:rPr>
          <w:rFonts w:ascii="Tahoma" w:hAnsi="Tahoma" w:cs="Tahoma"/>
          <w:color w:val="000000"/>
          <w:sz w:val="22"/>
          <w:szCs w:val="22"/>
        </w:rPr>
        <w:t xml:space="preserve">                 </w:t>
      </w:r>
    </w:p>
    <w:p w:rsidR="00206974" w:rsidRDefault="00206974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134CA8" w:rsidRPr="00EB5628" w:rsidRDefault="00134CA8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EB5628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>M</w:t>
      </w:r>
      <w:r w:rsidR="008F4D9C" w:rsidRPr="00EB5628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27096B">
        <w:rPr>
          <w:rFonts w:ascii="Tahoma" w:hAnsi="Tahoma" w:cs="Tahoma"/>
          <w:color w:val="000000"/>
          <w:sz w:val="22"/>
          <w:szCs w:val="22"/>
        </w:rPr>
        <w:t xml:space="preserve"> v.r.</w:t>
      </w:r>
      <w:bookmarkStart w:id="0" w:name="_GoBack"/>
      <w:bookmarkEnd w:id="0"/>
    </w:p>
    <w:p w:rsidR="008F4D9C" w:rsidRPr="00EB562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628">
        <w:rPr>
          <w:rFonts w:ascii="Tahoma" w:hAnsi="Tahoma" w:cs="Tahoma"/>
          <w:color w:val="000000"/>
          <w:sz w:val="22"/>
          <w:szCs w:val="22"/>
        </w:rPr>
        <w:t>starosta města Strakonice</w:t>
      </w:r>
    </w:p>
    <w:p w:rsidR="00555E5F" w:rsidRPr="00555E5F" w:rsidRDefault="00555E5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sectPr w:rsidR="00555E5F" w:rsidRPr="00555E5F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41" w:rsidRDefault="009C4241">
      <w:r>
        <w:separator/>
      </w:r>
    </w:p>
  </w:endnote>
  <w:endnote w:type="continuationSeparator" w:id="0">
    <w:p w:rsidR="009C4241" w:rsidRDefault="009C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41" w:rsidRDefault="009C4241">
      <w:r>
        <w:separator/>
      </w:r>
    </w:p>
  </w:footnote>
  <w:footnote w:type="continuationSeparator" w:id="0">
    <w:p w:rsidR="009C4241" w:rsidRDefault="009C4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AC85205"/>
    <w:multiLevelType w:val="hybridMultilevel"/>
    <w:tmpl w:val="9980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F5EE8"/>
    <w:multiLevelType w:val="hybridMultilevel"/>
    <w:tmpl w:val="5B02F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13656"/>
    <w:multiLevelType w:val="hybridMultilevel"/>
    <w:tmpl w:val="E70EA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31"/>
  </w:num>
  <w:num w:numId="4">
    <w:abstractNumId w:val="7"/>
  </w:num>
  <w:num w:numId="5">
    <w:abstractNumId w:val="21"/>
  </w:num>
  <w:num w:numId="6">
    <w:abstractNumId w:val="1"/>
  </w:num>
  <w:num w:numId="7">
    <w:abstractNumId w:val="25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8"/>
  </w:num>
  <w:num w:numId="11">
    <w:abstractNumId w:val="5"/>
  </w:num>
  <w:num w:numId="12">
    <w:abstractNumId w:val="11"/>
  </w:num>
  <w:num w:numId="13">
    <w:abstractNumId w:val="1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7"/>
  </w:num>
  <w:num w:numId="17">
    <w:abstractNumId w:val="28"/>
  </w:num>
  <w:num w:numId="18">
    <w:abstractNumId w:val="24"/>
  </w:num>
  <w:num w:numId="19">
    <w:abstractNumId w:val="8"/>
  </w:num>
  <w:num w:numId="20">
    <w:abstractNumId w:val="15"/>
  </w:num>
  <w:num w:numId="21">
    <w:abstractNumId w:val="26"/>
  </w:num>
  <w:num w:numId="22">
    <w:abstractNumId w:val="6"/>
  </w:num>
  <w:num w:numId="23">
    <w:abstractNumId w:val="9"/>
  </w:num>
  <w:num w:numId="24">
    <w:abstractNumId w:val="23"/>
  </w:num>
  <w:num w:numId="25">
    <w:abstractNumId w:val="0"/>
  </w:num>
  <w:num w:numId="26">
    <w:abstractNumId w:val="3"/>
  </w:num>
  <w:num w:numId="27">
    <w:abstractNumId w:val="12"/>
  </w:num>
  <w:num w:numId="28">
    <w:abstractNumId w:val="4"/>
  </w:num>
  <w:num w:numId="29">
    <w:abstractNumId w:val="14"/>
  </w:num>
  <w:num w:numId="30">
    <w:abstractNumId w:val="10"/>
  </w:num>
  <w:num w:numId="31">
    <w:abstractNumId w:val="16"/>
  </w:num>
  <w:num w:numId="32">
    <w:abstractNumId w:val="30"/>
  </w:num>
  <w:num w:numId="3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A1B23"/>
    <w:rsid w:val="000B37ED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3185F"/>
    <w:rsid w:val="001342C8"/>
    <w:rsid w:val="00134CA8"/>
    <w:rsid w:val="00141B3F"/>
    <w:rsid w:val="00150A98"/>
    <w:rsid w:val="00151166"/>
    <w:rsid w:val="00156528"/>
    <w:rsid w:val="001700B2"/>
    <w:rsid w:val="00170122"/>
    <w:rsid w:val="00191576"/>
    <w:rsid w:val="001978BF"/>
    <w:rsid w:val="001A2C39"/>
    <w:rsid w:val="001A35F2"/>
    <w:rsid w:val="001B5E65"/>
    <w:rsid w:val="001D6188"/>
    <w:rsid w:val="001D7FD2"/>
    <w:rsid w:val="001E3942"/>
    <w:rsid w:val="001E593D"/>
    <w:rsid w:val="00206974"/>
    <w:rsid w:val="00215128"/>
    <w:rsid w:val="002209D0"/>
    <w:rsid w:val="00222390"/>
    <w:rsid w:val="0022646B"/>
    <w:rsid w:val="00227E32"/>
    <w:rsid w:val="00233253"/>
    <w:rsid w:val="00235755"/>
    <w:rsid w:val="002406D7"/>
    <w:rsid w:val="00264214"/>
    <w:rsid w:val="0027096B"/>
    <w:rsid w:val="002720D4"/>
    <w:rsid w:val="002822FB"/>
    <w:rsid w:val="002865FA"/>
    <w:rsid w:val="002B69C9"/>
    <w:rsid w:val="002F571C"/>
    <w:rsid w:val="00303D87"/>
    <w:rsid w:val="00314D78"/>
    <w:rsid w:val="00314FFC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1A38"/>
    <w:rsid w:val="003D20CA"/>
    <w:rsid w:val="003F0162"/>
    <w:rsid w:val="003F1517"/>
    <w:rsid w:val="003F689B"/>
    <w:rsid w:val="0040107B"/>
    <w:rsid w:val="00404776"/>
    <w:rsid w:val="00412691"/>
    <w:rsid w:val="004170D3"/>
    <w:rsid w:val="00417A6E"/>
    <w:rsid w:val="00435961"/>
    <w:rsid w:val="004424C2"/>
    <w:rsid w:val="004465CE"/>
    <w:rsid w:val="004639BF"/>
    <w:rsid w:val="00475487"/>
    <w:rsid w:val="004916BF"/>
    <w:rsid w:val="0049516F"/>
    <w:rsid w:val="004958D1"/>
    <w:rsid w:val="004976F6"/>
    <w:rsid w:val="004A113F"/>
    <w:rsid w:val="004A791E"/>
    <w:rsid w:val="004C1EAE"/>
    <w:rsid w:val="004C3B35"/>
    <w:rsid w:val="004C6CD9"/>
    <w:rsid w:val="004C7034"/>
    <w:rsid w:val="004D45D4"/>
    <w:rsid w:val="004E22E1"/>
    <w:rsid w:val="004E658B"/>
    <w:rsid w:val="004F389B"/>
    <w:rsid w:val="004F7953"/>
    <w:rsid w:val="005031E3"/>
    <w:rsid w:val="00511D93"/>
    <w:rsid w:val="005150BA"/>
    <w:rsid w:val="00516492"/>
    <w:rsid w:val="00527D4D"/>
    <w:rsid w:val="00555E5F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F36E9"/>
    <w:rsid w:val="005F3ADB"/>
    <w:rsid w:val="005F3FFE"/>
    <w:rsid w:val="005F591D"/>
    <w:rsid w:val="00603DEC"/>
    <w:rsid w:val="00606892"/>
    <w:rsid w:val="0061501E"/>
    <w:rsid w:val="006156EF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B5660"/>
    <w:rsid w:val="006B63D3"/>
    <w:rsid w:val="006C3724"/>
    <w:rsid w:val="006C4F15"/>
    <w:rsid w:val="006C5361"/>
    <w:rsid w:val="006D1C5C"/>
    <w:rsid w:val="006D5A84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925"/>
    <w:rsid w:val="007B2F4F"/>
    <w:rsid w:val="007B5C38"/>
    <w:rsid w:val="007B620B"/>
    <w:rsid w:val="007C1037"/>
    <w:rsid w:val="007C1504"/>
    <w:rsid w:val="007C7F62"/>
    <w:rsid w:val="007E240C"/>
    <w:rsid w:val="007E6E69"/>
    <w:rsid w:val="007E7AF1"/>
    <w:rsid w:val="007F0BF0"/>
    <w:rsid w:val="007F2DAD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3476"/>
    <w:rsid w:val="008A0BCD"/>
    <w:rsid w:val="008B3070"/>
    <w:rsid w:val="008C1285"/>
    <w:rsid w:val="008C2357"/>
    <w:rsid w:val="008C57C0"/>
    <w:rsid w:val="008C7FE9"/>
    <w:rsid w:val="008D4A2B"/>
    <w:rsid w:val="008E5E73"/>
    <w:rsid w:val="008E6541"/>
    <w:rsid w:val="008E666C"/>
    <w:rsid w:val="008F27CD"/>
    <w:rsid w:val="008F4D9C"/>
    <w:rsid w:val="008F5401"/>
    <w:rsid w:val="00900852"/>
    <w:rsid w:val="009216C8"/>
    <w:rsid w:val="00930072"/>
    <w:rsid w:val="00930AB6"/>
    <w:rsid w:val="00940D0E"/>
    <w:rsid w:val="00953E75"/>
    <w:rsid w:val="00955D1E"/>
    <w:rsid w:val="00967C5B"/>
    <w:rsid w:val="009833F0"/>
    <w:rsid w:val="00990442"/>
    <w:rsid w:val="00990652"/>
    <w:rsid w:val="00991E2B"/>
    <w:rsid w:val="009933E5"/>
    <w:rsid w:val="00996FE8"/>
    <w:rsid w:val="009B5B2A"/>
    <w:rsid w:val="009C3502"/>
    <w:rsid w:val="009C4241"/>
    <w:rsid w:val="009D75D4"/>
    <w:rsid w:val="009E696A"/>
    <w:rsid w:val="009E7024"/>
    <w:rsid w:val="009F4F78"/>
    <w:rsid w:val="009F5FB5"/>
    <w:rsid w:val="00A008D2"/>
    <w:rsid w:val="00A15EA2"/>
    <w:rsid w:val="00A1673D"/>
    <w:rsid w:val="00A174EE"/>
    <w:rsid w:val="00A32EDF"/>
    <w:rsid w:val="00A44A48"/>
    <w:rsid w:val="00A51A00"/>
    <w:rsid w:val="00A56959"/>
    <w:rsid w:val="00A60FE4"/>
    <w:rsid w:val="00A81BEF"/>
    <w:rsid w:val="00A81FA7"/>
    <w:rsid w:val="00A826F3"/>
    <w:rsid w:val="00A86998"/>
    <w:rsid w:val="00A86A84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1899"/>
    <w:rsid w:val="00B22AE1"/>
    <w:rsid w:val="00B252B4"/>
    <w:rsid w:val="00B26D45"/>
    <w:rsid w:val="00B33F6B"/>
    <w:rsid w:val="00B35164"/>
    <w:rsid w:val="00B4773A"/>
    <w:rsid w:val="00B56949"/>
    <w:rsid w:val="00B621C7"/>
    <w:rsid w:val="00B816CA"/>
    <w:rsid w:val="00B91ECC"/>
    <w:rsid w:val="00BA3633"/>
    <w:rsid w:val="00BA378D"/>
    <w:rsid w:val="00BA3F32"/>
    <w:rsid w:val="00BC17F0"/>
    <w:rsid w:val="00BC1AF5"/>
    <w:rsid w:val="00BC3179"/>
    <w:rsid w:val="00BC7244"/>
    <w:rsid w:val="00BD64C2"/>
    <w:rsid w:val="00BE503A"/>
    <w:rsid w:val="00C03714"/>
    <w:rsid w:val="00C157E7"/>
    <w:rsid w:val="00C16210"/>
    <w:rsid w:val="00C20F63"/>
    <w:rsid w:val="00C24748"/>
    <w:rsid w:val="00C25F2C"/>
    <w:rsid w:val="00C3587D"/>
    <w:rsid w:val="00C42FD9"/>
    <w:rsid w:val="00C5079B"/>
    <w:rsid w:val="00C53947"/>
    <w:rsid w:val="00C54B7C"/>
    <w:rsid w:val="00C55BF7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A0C13"/>
    <w:rsid w:val="00DA5A19"/>
    <w:rsid w:val="00DB009E"/>
    <w:rsid w:val="00DB0359"/>
    <w:rsid w:val="00DB7E39"/>
    <w:rsid w:val="00DC1BA6"/>
    <w:rsid w:val="00DC421F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4DC7"/>
    <w:rsid w:val="00E35D93"/>
    <w:rsid w:val="00E362B0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41FE"/>
    <w:rsid w:val="00E960CE"/>
    <w:rsid w:val="00EA27A2"/>
    <w:rsid w:val="00EB1A80"/>
    <w:rsid w:val="00EB5628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33695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5C1"/>
    <w:rsid w:val="00FA044E"/>
    <w:rsid w:val="00FA12C8"/>
    <w:rsid w:val="00FA3CB4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01034"/>
  <w15:chartTrackingRefBased/>
  <w15:docId w15:val="{71AE4684-6C3B-4880-9675-4337DE8B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AAE96-C28C-4FE9-9E0B-8D8A63DC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2020-11-02T10:08:00Z</cp:lastPrinted>
  <dcterms:created xsi:type="dcterms:W3CDTF">2022-10-21T08:38:00Z</dcterms:created>
  <dcterms:modified xsi:type="dcterms:W3CDTF">2022-10-21T10:55:00Z</dcterms:modified>
</cp:coreProperties>
</file>